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债 权 申 报 表</w:t>
      </w:r>
    </w:p>
    <w:p>
      <w:pPr>
        <w:wordWrap w:val="0"/>
        <w:jc w:val="right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 xml:space="preserve">  编号：【         】 </w:t>
      </w:r>
    </w:p>
    <w:tbl>
      <w:tblPr>
        <w:tblStyle w:val="4"/>
        <w:tblW w:w="85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1"/>
        <w:gridCol w:w="769"/>
        <w:gridCol w:w="1797"/>
        <w:gridCol w:w="1029"/>
        <w:gridCol w:w="455"/>
        <w:gridCol w:w="830"/>
        <w:gridCol w:w="178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266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债权人</w:t>
            </w:r>
          </w:p>
        </w:tc>
        <w:tc>
          <w:tcPr>
            <w:tcW w:w="5899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申报日期</w:t>
            </w:r>
          </w:p>
        </w:tc>
        <w:tc>
          <w:tcPr>
            <w:tcW w:w="5899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年   月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660" w:type="dxa"/>
            <w:gridSpan w:val="2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  <w:lang w:val="en-US" w:eastAsia="zh-CN"/>
              </w:rPr>
              <w:t>债权申报金额</w:t>
            </w:r>
          </w:p>
        </w:tc>
        <w:tc>
          <w:tcPr>
            <w:tcW w:w="2826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本金：</w:t>
            </w:r>
          </w:p>
          <w:p>
            <w:pP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3073" w:type="dxa"/>
            <w:gridSpan w:val="3"/>
            <w:tcBorders>
              <w:lef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利息（计算至202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日）：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2660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5899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其他：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660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5899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合计：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于破产受理日</w:t>
            </w: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日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债权是否已到期</w:t>
            </w:r>
          </w:p>
        </w:tc>
        <w:tc>
          <w:tcPr>
            <w:tcW w:w="179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231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是否为求偿权</w:t>
            </w:r>
          </w:p>
        </w:tc>
        <w:tc>
          <w:tcPr>
            <w:tcW w:w="17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  <w:lang w:val="en-US" w:eastAsia="zh-CN"/>
              </w:rPr>
              <w:t>债权性质</w:t>
            </w:r>
          </w:p>
        </w:tc>
        <w:tc>
          <w:tcPr>
            <w:tcW w:w="5899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both"/>
              <w:rPr>
                <w:rFonts w:hint="default" w:ascii="宋体" w:hAnsi="宋体" w:eastAsia="宋体" w:cs="宋体"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□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  <w:lang w:val="en-US" w:eastAsia="zh-CN"/>
              </w:rPr>
              <w:t>普通债权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 xml:space="preserve">      □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  <w:lang w:val="en-US" w:eastAsia="zh-CN"/>
              </w:rPr>
              <w:t>优先债权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 xml:space="preserve">   □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  <w:u w:val="single"/>
                <w:lang w:val="en-US" w:eastAsia="zh-CN"/>
              </w:rPr>
              <w:t xml:space="preserve">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是否有连带债务人</w:t>
            </w:r>
          </w:p>
        </w:tc>
        <w:tc>
          <w:tcPr>
            <w:tcW w:w="179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231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连带债务人名称</w:t>
            </w:r>
          </w:p>
        </w:tc>
        <w:tc>
          <w:tcPr>
            <w:tcW w:w="17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是否属连带债权人</w:t>
            </w:r>
          </w:p>
        </w:tc>
        <w:tc>
          <w:tcPr>
            <w:tcW w:w="179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231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连带债权人名称</w:t>
            </w:r>
          </w:p>
        </w:tc>
        <w:tc>
          <w:tcPr>
            <w:tcW w:w="17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891" w:type="dxa"/>
            <w:vMerge w:val="restart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有无担保</w:t>
            </w:r>
          </w:p>
        </w:tc>
        <w:tc>
          <w:tcPr>
            <w:tcW w:w="76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□无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□有</w:t>
            </w:r>
          </w:p>
        </w:tc>
        <w:tc>
          <w:tcPr>
            <w:tcW w:w="179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担保人名称</w:t>
            </w:r>
          </w:p>
        </w:tc>
        <w:tc>
          <w:tcPr>
            <w:tcW w:w="4102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891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79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担保金额</w:t>
            </w:r>
          </w:p>
        </w:tc>
        <w:tc>
          <w:tcPr>
            <w:tcW w:w="4102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891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79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担保形式</w:t>
            </w:r>
          </w:p>
        </w:tc>
        <w:tc>
          <w:tcPr>
            <w:tcW w:w="4102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 xml:space="preserve">□保证    □抵押    □质押    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□其他：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" w:hRule="atLeast"/>
        </w:trPr>
        <w:tc>
          <w:tcPr>
            <w:tcW w:w="1891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79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担保范围</w:t>
            </w:r>
          </w:p>
        </w:tc>
        <w:tc>
          <w:tcPr>
            <w:tcW w:w="4102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 xml:space="preserve">□主债权      □利息    □违约金 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□损害赔偿金  □实现担保权的费用  □担保物保管费    □其他：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89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有无判决、裁定</w:t>
            </w: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或仲裁裁决</w:t>
            </w:r>
          </w:p>
        </w:tc>
        <w:tc>
          <w:tcPr>
            <w:tcW w:w="256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□无        □有</w:t>
            </w:r>
          </w:p>
        </w:tc>
        <w:tc>
          <w:tcPr>
            <w:tcW w:w="148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有无申请执行及裁定</w:t>
            </w:r>
          </w:p>
        </w:tc>
        <w:tc>
          <w:tcPr>
            <w:tcW w:w="2618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□无        □有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89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债权发生情况（可另附页）</w:t>
            </w:r>
          </w:p>
        </w:tc>
        <w:tc>
          <w:tcPr>
            <w:tcW w:w="666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89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备注</w:t>
            </w:r>
          </w:p>
        </w:tc>
        <w:tc>
          <w:tcPr>
            <w:tcW w:w="666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8559" w:type="dxa"/>
            <w:gridSpan w:val="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00" w:lineRule="auto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注：1.本表不构成对债权及无效债权（包括但不限于已过诉讼时效的债权等）的确认；</w:t>
            </w:r>
          </w:p>
          <w:p>
            <w:pPr>
              <w:spacing w:line="300" w:lineRule="auto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 xml:space="preserve">    2.债权人及委托代理人已全面、完整地知晓本次债权登记的有关要求并保证提供资料及情况的真实、合法、完整。否则，一切法律责任和后果由债权申报人承担。</w:t>
            </w:r>
          </w:p>
        </w:tc>
      </w:tr>
    </w:tbl>
    <w:p>
      <w:pPr>
        <w:spacing w:line="360" w:lineRule="auto"/>
        <w:ind w:firstLine="4320" w:firstLineChars="1800"/>
        <w:rPr>
          <w:rFonts w:hint="eastAsia" w:ascii="宋体" w:hAnsi="宋体" w:eastAsia="宋体" w:cs="宋体"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>填报人（签名或盖章）：</w:t>
      </w:r>
    </w:p>
    <w:sectPr>
      <w:headerReference r:id="rId3" w:type="default"/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  <w:rPr>
        <w:rFonts w:hint="eastAsia" w:ascii="宋体" w:hAnsi="宋体" w:eastAsia="宋体" w:cs="宋体"/>
        <w:sz w:val="21"/>
        <w:szCs w:val="21"/>
      </w:rPr>
    </w:pPr>
    <w:r>
      <w:rPr>
        <w:rFonts w:hint="eastAsia" w:ascii="宋体" w:hAnsi="宋体" w:eastAsia="宋体" w:cs="宋体"/>
        <w:sz w:val="21"/>
        <w:szCs w:val="21"/>
        <w:lang w:eastAsia="zh-CN"/>
      </w:rPr>
      <w:t>宁波瑞龙饮水设备科技有限公司</w:t>
    </w:r>
    <w:r>
      <w:rPr>
        <w:rFonts w:hint="eastAsia" w:ascii="宋体" w:hAnsi="宋体" w:eastAsia="宋体" w:cs="宋体"/>
        <w:sz w:val="21"/>
        <w:szCs w:val="21"/>
      </w:rPr>
      <w:t>破产清算案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IxZGZhMDBjODlkYTNlZmVkYjBlN2Q2ODBiOTdjYjcifQ=="/>
  </w:docVars>
  <w:rsids>
    <w:rsidRoot w:val="00BE141A"/>
    <w:rsid w:val="007B1A8D"/>
    <w:rsid w:val="007B6B3F"/>
    <w:rsid w:val="008A390C"/>
    <w:rsid w:val="00A04673"/>
    <w:rsid w:val="00A7008F"/>
    <w:rsid w:val="00BE141A"/>
    <w:rsid w:val="00C75F89"/>
    <w:rsid w:val="00EF481E"/>
    <w:rsid w:val="00FB1684"/>
    <w:rsid w:val="1F3F9F86"/>
    <w:rsid w:val="5390496B"/>
    <w:rsid w:val="5BFDFCFD"/>
    <w:rsid w:val="62F67F5A"/>
    <w:rsid w:val="7FD84654"/>
    <w:rsid w:val="DDCFC70E"/>
    <w:rsid w:val="DF679848"/>
    <w:rsid w:val="F5FB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/>
      <w:sz w:val="18"/>
      <w:szCs w:val="18"/>
    </w:rPr>
  </w:style>
  <w:style w:type="character" w:customStyle="1" w:styleId="6">
    <w:name w:val="页眉 字符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眉字符1"/>
    <w:basedOn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359</Words>
  <Characters>367</Characters>
  <Lines>3</Lines>
  <Paragraphs>1</Paragraphs>
  <TotalTime>28</TotalTime>
  <ScaleCrop>false</ScaleCrop>
  <LinksUpToDate>false</LinksUpToDate>
  <CharactersWithSpaces>465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2019-01-17T10:47:00Z</dcterms:created>
  <dc:creator>Microsoft Office 用户</dc:creator>
  <cp:lastModifiedBy>周Allen</cp:lastModifiedBy>
  <dcterms:modified xsi:type="dcterms:W3CDTF">2024-06-18T01:49:09Z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96DF9C803A0D5A382EC3B763BA60FAB1</vt:lpwstr>
  </property>
</Properties>
</file>