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56772" w14:textId="77777777" w:rsidR="00CE5C31" w:rsidRDefault="00E44552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债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权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申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报</w:t>
      </w:r>
      <w:r>
        <w:rPr>
          <w:rFonts w:ascii="宋体" w:hAnsi="宋体" w:cs="宋体" w:hint="eastAsia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表</w:t>
      </w:r>
    </w:p>
    <w:p w14:paraId="79356773" w14:textId="77777777" w:rsidR="00CE5C31" w:rsidRDefault="00E44552">
      <w:pPr>
        <w:wordWrap w:val="0"/>
        <w:jc w:val="right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Cs/>
          <w:sz w:val="24"/>
          <w:szCs w:val="24"/>
        </w:rPr>
        <w:t>编号：【</w:t>
      </w:r>
      <w:r>
        <w:rPr>
          <w:rFonts w:ascii="宋体" w:hAnsi="宋体" w:cs="宋体" w:hint="eastAsia"/>
          <w:bCs/>
          <w:sz w:val="24"/>
          <w:szCs w:val="24"/>
        </w:rPr>
        <w:t xml:space="preserve">         </w:t>
      </w:r>
      <w:r>
        <w:rPr>
          <w:rFonts w:ascii="宋体" w:hAnsi="宋体" w:cs="宋体" w:hint="eastAsia"/>
          <w:bCs/>
          <w:sz w:val="24"/>
          <w:szCs w:val="24"/>
        </w:rPr>
        <w:t>】</w:t>
      </w:r>
      <w:r>
        <w:rPr>
          <w:rFonts w:ascii="宋体" w:hAnsi="宋体" w:cs="宋体" w:hint="eastAsia"/>
          <w:bCs/>
          <w:sz w:val="24"/>
          <w:szCs w:val="24"/>
        </w:rPr>
        <w:t xml:space="preserve"> </w:t>
      </w:r>
    </w:p>
    <w:tbl>
      <w:tblPr>
        <w:tblW w:w="8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91"/>
        <w:gridCol w:w="769"/>
        <w:gridCol w:w="1797"/>
        <w:gridCol w:w="1029"/>
        <w:gridCol w:w="455"/>
        <w:gridCol w:w="830"/>
        <w:gridCol w:w="1788"/>
      </w:tblGrid>
      <w:tr w:rsidR="00CE5C31" w14:paraId="79356776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79356774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79356775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CE5C31" w14:paraId="79356779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79356777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79356778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日</w:t>
            </w:r>
          </w:p>
        </w:tc>
      </w:tr>
      <w:tr w:rsidR="00CE5C31" w14:paraId="7935677E" w14:textId="77777777">
        <w:trPr>
          <w:trHeight w:val="621"/>
        </w:trPr>
        <w:tc>
          <w:tcPr>
            <w:tcW w:w="26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935677A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债权申报金额</w:t>
            </w:r>
          </w:p>
        </w:tc>
        <w:tc>
          <w:tcPr>
            <w:tcW w:w="2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35677B" w14:textId="77777777" w:rsidR="00CE5C31" w:rsidRDefault="00E44552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本金：</w:t>
            </w:r>
          </w:p>
          <w:p w14:paraId="7935677C" w14:textId="77777777" w:rsidR="00CE5C31" w:rsidRDefault="00CE5C31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3" w:type="dxa"/>
            <w:gridSpan w:val="3"/>
            <w:tcBorders>
              <w:left w:val="single" w:sz="4" w:space="0" w:color="auto"/>
            </w:tcBorders>
          </w:tcPr>
          <w:p w14:paraId="7935677D" w14:textId="457A1DE3" w:rsidR="00CE5C31" w:rsidRDefault="00E44552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利息（计算至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202</w:t>
            </w:r>
            <w:r w:rsidR="009B0D08">
              <w:rPr>
                <w:rFonts w:ascii="宋体" w:hAnsi="宋体" w:cs="宋体"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="009B0D08">
              <w:rPr>
                <w:rFonts w:ascii="宋体" w:hAnsi="宋体" w:cs="宋体"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月</w:t>
            </w:r>
            <w:r w:rsidR="009B0D08">
              <w:rPr>
                <w:rFonts w:ascii="宋体" w:hAnsi="宋体" w:cs="宋体"/>
                <w:bCs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日）：</w:t>
            </w:r>
          </w:p>
        </w:tc>
      </w:tr>
      <w:tr w:rsidR="00CE5C31" w14:paraId="79356781" w14:textId="77777777">
        <w:trPr>
          <w:trHeight w:val="503"/>
        </w:trPr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935677F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79356780" w14:textId="77777777" w:rsidR="00CE5C31" w:rsidRDefault="00E44552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其他：</w:t>
            </w:r>
          </w:p>
        </w:tc>
      </w:tr>
      <w:tr w:rsidR="00CE5C31" w14:paraId="79356784" w14:textId="77777777">
        <w:trPr>
          <w:trHeight w:val="452"/>
        </w:trPr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9356782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79356783" w14:textId="77777777" w:rsidR="00CE5C31" w:rsidRDefault="00E44552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合计：</w:t>
            </w:r>
          </w:p>
        </w:tc>
      </w:tr>
      <w:tr w:rsidR="00CE5C31" w14:paraId="7935678A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79356785" w14:textId="77777777" w:rsidR="00CE5C31" w:rsidRDefault="00E44552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于破产受理日</w:t>
            </w:r>
          </w:p>
          <w:p w14:paraId="79356786" w14:textId="2271F0B3" w:rsidR="00CE5C31" w:rsidRDefault="00E44552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202</w:t>
            </w:r>
            <w:r w:rsidR="009B0D08">
              <w:rPr>
                <w:rFonts w:ascii="宋体" w:hAnsi="宋体" w:cs="宋体"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="009B0D08">
              <w:rPr>
                <w:rFonts w:ascii="宋体" w:hAnsi="宋体" w:cs="宋体"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月</w:t>
            </w:r>
            <w:r w:rsidR="009B0D08">
              <w:rPr>
                <w:rFonts w:ascii="宋体" w:hAnsi="宋体" w:cs="宋体"/>
                <w:bCs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债权是否已到期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56787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56788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9356789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CE5C31" w14:paraId="7935678D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7935678B" w14:textId="77777777" w:rsidR="00CE5C31" w:rsidRDefault="00E44552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债权性质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7935678C" w14:textId="77777777" w:rsidR="00CE5C31" w:rsidRDefault="00E44552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普通债权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优先债权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u w:val="single"/>
              </w:rPr>
              <w:t xml:space="preserve">            </w:t>
            </w:r>
          </w:p>
        </w:tc>
      </w:tr>
      <w:tr w:rsidR="00CE5C31" w14:paraId="79356792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7935678E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5678F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56790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9356791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CE5C31" w14:paraId="79356797" w14:textId="77777777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79356793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56794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56795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9356796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CE5C31" w14:paraId="7935679E" w14:textId="77777777">
        <w:trPr>
          <w:trHeight w:val="502"/>
        </w:trPr>
        <w:tc>
          <w:tcPr>
            <w:tcW w:w="1891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356798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99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□无</w:t>
            </w:r>
          </w:p>
          <w:p w14:paraId="7935679A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  <w:p w14:paraId="7935679B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9C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35679D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CE5C31" w14:paraId="793567A3" w14:textId="77777777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35679F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A0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A1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3567A2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CE5C31" w14:paraId="793567A9" w14:textId="77777777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3567A4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A5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A6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3567A7" w14:textId="77777777" w:rsidR="00CE5C31" w:rsidRDefault="00E44552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□保证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□抵押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□质押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</w:t>
            </w:r>
          </w:p>
          <w:p w14:paraId="793567A8" w14:textId="77777777" w:rsidR="00CE5C31" w:rsidRDefault="00E44552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□其他：</w:t>
            </w:r>
          </w:p>
        </w:tc>
      </w:tr>
      <w:tr w:rsidR="00CE5C31" w14:paraId="793567AF" w14:textId="77777777">
        <w:trPr>
          <w:trHeight w:val="1175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3567AA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AB" w14:textId="77777777" w:rsidR="00CE5C31" w:rsidRDefault="00CE5C3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AC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93567AD" w14:textId="77777777" w:rsidR="00CE5C31" w:rsidRDefault="00E44552">
            <w:pPr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□主债权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□利息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□违约金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</w:t>
            </w:r>
          </w:p>
          <w:p w14:paraId="793567AE" w14:textId="77777777" w:rsidR="00CE5C31" w:rsidRDefault="00E44552">
            <w:pPr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□损害赔偿金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□实现担保权的费用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□担保物保管费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□其他：</w:t>
            </w:r>
          </w:p>
        </w:tc>
      </w:tr>
      <w:tr w:rsidR="00CE5C31" w14:paraId="793567B5" w14:textId="77777777">
        <w:trPr>
          <w:trHeight w:val="502"/>
        </w:trPr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3567B0" w14:textId="77777777" w:rsidR="00CE5C31" w:rsidRDefault="00E44552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有无判决、裁定</w:t>
            </w:r>
          </w:p>
          <w:p w14:paraId="793567B1" w14:textId="77777777" w:rsidR="00CE5C31" w:rsidRDefault="00E44552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B2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□无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4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3567B3" w14:textId="77777777" w:rsidR="00CE5C31" w:rsidRDefault="00E44552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3567B4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□无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□有</w:t>
            </w:r>
          </w:p>
        </w:tc>
      </w:tr>
      <w:tr w:rsidR="00CE5C31" w14:paraId="793567B8" w14:textId="77777777">
        <w:trPr>
          <w:trHeight w:val="743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B6" w14:textId="77777777" w:rsidR="00CE5C31" w:rsidRDefault="00E44552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3567B7" w14:textId="77777777" w:rsidR="00CE5C31" w:rsidRDefault="00CE5C31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CE5C31" w14:paraId="793567BB" w14:textId="77777777">
        <w:trPr>
          <w:trHeight w:val="503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67B9" w14:textId="77777777" w:rsidR="00CE5C31" w:rsidRDefault="00E4455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3567BA" w14:textId="77777777" w:rsidR="00CE5C31" w:rsidRDefault="00CE5C31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CE5C31" w14:paraId="793567BE" w14:textId="77777777">
        <w:trPr>
          <w:trHeight w:val="503"/>
        </w:trPr>
        <w:tc>
          <w:tcPr>
            <w:tcW w:w="855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567BC" w14:textId="77777777" w:rsidR="00CE5C31" w:rsidRDefault="00E44552">
            <w:pPr>
              <w:spacing w:line="30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注：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本表不构成对债权及无效债权（包括但不限于已过诉讼时效的债权等）的确认；</w:t>
            </w:r>
          </w:p>
          <w:p w14:paraId="793567BD" w14:textId="77777777" w:rsidR="00CE5C31" w:rsidRDefault="00E44552">
            <w:pPr>
              <w:spacing w:line="30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 xml:space="preserve">    2.</w:t>
            </w: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793567BF" w14:textId="77777777" w:rsidR="00CE5C31" w:rsidRDefault="00E44552">
      <w:pPr>
        <w:spacing w:line="360" w:lineRule="auto"/>
        <w:ind w:firstLineChars="1800" w:firstLine="432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 w:hint="eastAsia"/>
          <w:bCs/>
          <w:kern w:val="0"/>
          <w:sz w:val="24"/>
          <w:szCs w:val="24"/>
        </w:rPr>
        <w:t>填报人（签名或盖章）：</w:t>
      </w:r>
    </w:p>
    <w:sectPr w:rsidR="00CE5C31">
      <w:head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567C5" w14:textId="77777777" w:rsidR="00000000" w:rsidRDefault="00E44552">
      <w:r>
        <w:separator/>
      </w:r>
    </w:p>
  </w:endnote>
  <w:endnote w:type="continuationSeparator" w:id="0">
    <w:p w14:paraId="793567C7" w14:textId="77777777" w:rsidR="00000000" w:rsidRDefault="00E4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567C1" w14:textId="77777777" w:rsidR="00000000" w:rsidRDefault="00E44552">
      <w:r>
        <w:separator/>
      </w:r>
    </w:p>
  </w:footnote>
  <w:footnote w:type="continuationSeparator" w:id="0">
    <w:p w14:paraId="793567C3" w14:textId="77777777" w:rsidR="00000000" w:rsidRDefault="00E44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567C0" w14:textId="16F26DF4" w:rsidR="00CE5C31" w:rsidRDefault="00E44552">
    <w:pPr>
      <w:pStyle w:val="a5"/>
      <w:pBdr>
        <w:bottom w:val="single" w:sz="4" w:space="0" w:color="auto"/>
      </w:pBdr>
      <w:rPr>
        <w:rFonts w:ascii="宋体" w:eastAsia="宋体" w:hAnsi="宋体" w:cs="宋体"/>
        <w:sz w:val="21"/>
        <w:szCs w:val="21"/>
      </w:rPr>
    </w:pPr>
    <w:r w:rsidRPr="00E44552">
      <w:rPr>
        <w:rFonts w:ascii="宋体" w:eastAsia="宋体" w:hAnsi="宋体" w:cs="宋体" w:hint="eastAsia"/>
        <w:sz w:val="21"/>
        <w:szCs w:val="21"/>
      </w:rPr>
      <w:t>宁波星凯商贸有限公司</w:t>
    </w:r>
    <w:r>
      <w:rPr>
        <w:rFonts w:ascii="宋体" w:eastAsia="宋体" w:hAnsi="宋体" w:cs="宋体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41A"/>
    <w:rsid w:val="DDCFC70E"/>
    <w:rsid w:val="DF679848"/>
    <w:rsid w:val="F5FB707A"/>
    <w:rsid w:val="007B1A8D"/>
    <w:rsid w:val="007B6B3F"/>
    <w:rsid w:val="008A390C"/>
    <w:rsid w:val="009B0D08"/>
    <w:rsid w:val="00A04673"/>
    <w:rsid w:val="00A7008F"/>
    <w:rsid w:val="00BE141A"/>
    <w:rsid w:val="00C75F89"/>
    <w:rsid w:val="00CE5C31"/>
    <w:rsid w:val="00E44552"/>
    <w:rsid w:val="00EF481E"/>
    <w:rsid w:val="00FB1684"/>
    <w:rsid w:val="1F3F9F86"/>
    <w:rsid w:val="62F67F5A"/>
    <w:rsid w:val="7FD8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356772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1">
    <w:name w:val="页眉字符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mao yz</cp:lastModifiedBy>
  <cp:revision>6</cp:revision>
  <dcterms:created xsi:type="dcterms:W3CDTF">2019-01-17T02:47:00Z</dcterms:created>
  <dcterms:modified xsi:type="dcterms:W3CDTF">2024-05-24T06:00:00Z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96DF9C803A0D5A382EC3B763BA60FAB1</vt:lpwstr>
  </property>
</Properties>
</file>