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eastAsia" w:ascii="宋体" w:hAnsi="宋体" w:eastAsia="宋体"/>
          <w:b/>
          <w:bCs w:val="0"/>
          <w:sz w:val="28"/>
          <w:lang w:eastAsia="zh-CN"/>
        </w:rPr>
        <w:t>宁波燎原灯具有限公司</w:t>
      </w:r>
      <w:r>
        <w:rPr>
          <w:rFonts w:ascii="宋体" w:hAnsi="宋体" w:eastAsia="宋体"/>
          <w:b/>
          <w:bCs w:val="0"/>
          <w:sz w:val="28"/>
        </w:rPr>
        <w:t>破产</w:t>
      </w:r>
      <w:r>
        <w:rPr>
          <w:rFonts w:hint="eastAsia" w:ascii="宋体" w:hAnsi="宋体" w:eastAsia="宋体"/>
          <w:b/>
          <w:bCs w:val="0"/>
          <w:sz w:val="28"/>
        </w:rPr>
        <w:t>清算案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pPr>
        <w:spacing w:line="360" w:lineRule="auto"/>
        <w:jc w:val="right"/>
        <w:rPr>
          <w:rFonts w:ascii="宋体" w:hAnsi="宋体" w:eastAsia="宋体"/>
          <w:b w:val="0"/>
          <w:bCs/>
        </w:rPr>
      </w:pPr>
      <w:r>
        <w:rPr>
          <w:rFonts w:hint="eastAsia" w:ascii="宋体" w:hAnsi="宋体" w:eastAsia="宋体"/>
          <w:b w:val="0"/>
          <w:bCs/>
          <w:lang w:eastAsia="zh-CN"/>
        </w:rPr>
        <w:t>宁波燎原灯具有限公司</w:t>
      </w:r>
      <w:r>
        <w:rPr>
          <w:rFonts w:hint="eastAsia" w:ascii="宋体" w:hAnsi="宋体" w:eastAsia="宋体"/>
          <w:b w:val="0"/>
          <w:bCs/>
        </w:rPr>
        <w:t>管理人</w:t>
      </w:r>
    </w:p>
    <w:p>
      <w:pPr>
        <w:spacing w:line="360" w:lineRule="auto"/>
        <w:jc w:val="right"/>
        <w:rPr>
          <w:rFonts w:hint="default"/>
          <w:b w:val="0"/>
          <w:bCs/>
        </w:rPr>
      </w:pPr>
      <w:r>
        <w:rPr>
          <w:rFonts w:ascii="宋体" w:hAnsi="宋体" w:eastAsia="宋体"/>
          <w:b w:val="0"/>
          <w:bCs/>
        </w:rPr>
        <w:t>二〇二三年</w:t>
      </w:r>
      <w:r>
        <w:rPr>
          <w:rFonts w:hint="eastAsia" w:ascii="宋体" w:hAnsi="宋体" w:eastAsia="宋体"/>
          <w:b w:val="0"/>
          <w:bCs/>
          <w:lang w:val="en-US" w:eastAsia="zh-CN"/>
        </w:rPr>
        <w:t>十</w:t>
      </w:r>
      <w:r>
        <w:rPr>
          <w:rFonts w:ascii="宋体" w:hAnsi="宋体" w:eastAsia="宋体"/>
          <w:b w:val="0"/>
          <w:bCs/>
        </w:rPr>
        <w:t>月</w:t>
      </w:r>
      <w:r>
        <w:rPr>
          <w:rFonts w:hint="eastAsia" w:ascii="宋体" w:hAnsi="宋体" w:eastAsia="宋体"/>
          <w:b w:val="0"/>
          <w:bCs/>
          <w:lang w:val="en-US" w:eastAsia="zh-CN"/>
        </w:rPr>
        <w:t>十九</w:t>
      </w:r>
      <w:bookmarkStart w:id="0" w:name="_GoBack"/>
      <w:bookmarkEnd w:id="0"/>
      <w:r>
        <w:rPr>
          <w:rFonts w:ascii="宋体" w:hAnsi="宋体" w:eastAsia="宋体"/>
          <w:b w:val="0"/>
          <w:bCs/>
        </w:rPr>
        <w:t>日</w:t>
      </w: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r>
        <w:rPr>
          <w:rFonts w:hint="eastAsia" w:ascii="宋体" w:hAnsi="宋体" w:eastAsia="宋体" w:cs="Calibri"/>
          <w:b w:val="0"/>
          <w:bCs/>
        </w:rPr>
        <w:t>【法律依据】</w:t>
      </w:r>
    </w:p>
    <w:p>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pPr>
    <w:r>
      <w:rPr>
        <w:rFonts w:hint="eastAsia" w:ascii="宋体" w:hAnsi="宋体" w:eastAsia="宋体" w:cs="宋体"/>
        <w:sz w:val="21"/>
        <w:szCs w:val="21"/>
        <w:lang w:eastAsia="zh-CN"/>
      </w:rPr>
      <w:t>宁波燎原灯具有限公司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5DFB576"/>
    <w:rsid w:val="6E7CD92E"/>
    <w:rsid w:val="D5DFB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2023-06-08T21:00:00Z</dcterms:created>
  <dc:creator>lawyer</dc:creator>
  <cp:lastModifiedBy>lawyer</cp:lastModifiedBy>
  <dcterms:modified xsi:type="dcterms:W3CDTF">2023-10-19T12:30:48Z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E53C75B9D5B3589582608164A584A163_41</vt:lpwstr>
  </property>
</Properties>
</file>