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债 权 申 报 表</w:t>
      </w:r>
    </w:p>
    <w:p>
      <w:pPr>
        <w:wordWrap w:val="0"/>
        <w:jc w:val="righ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  编号：【         】 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1"/>
        <w:gridCol w:w="769"/>
        <w:gridCol w:w="1797"/>
        <w:gridCol w:w="1050"/>
        <w:gridCol w:w="434"/>
        <w:gridCol w:w="830"/>
        <w:gridCol w:w="178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债权人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债务人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申报日期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年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申报债权额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合计：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52" w:hRule="atLeast"/>
        </w:trPr>
        <w:tc>
          <w:tcPr>
            <w:tcW w:w="266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847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本金：</w:t>
            </w:r>
          </w:p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3052" w:type="dxa"/>
            <w:gridSpan w:val="3"/>
            <w:tcBorders>
              <w:lef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利息（计算至202</w:t>
            </w:r>
            <w:r>
              <w:rPr>
                <w:rFonts w:hint="default" w:ascii="宋体" w:hAnsi="宋体" w:cs="宋体"/>
                <w:bCs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日）：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2" w:hRule="atLeast"/>
        </w:trPr>
        <w:tc>
          <w:tcPr>
            <w:tcW w:w="266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84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诉讼/保全/执行费：</w:t>
            </w:r>
          </w:p>
        </w:tc>
        <w:tc>
          <w:tcPr>
            <w:tcW w:w="3052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其他：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是否属连带债权人</w:t>
            </w:r>
          </w:p>
        </w:tc>
        <w:tc>
          <w:tcPr>
            <w:tcW w:w="17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连带债权人名称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于法院破产受理日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202</w:t>
            </w:r>
            <w:r>
              <w:rPr>
                <w:rFonts w:hint="default" w:ascii="宋体" w:hAnsi="宋体" w:cs="宋体"/>
                <w:bCs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7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日）债权是否已到期</w:t>
            </w:r>
          </w:p>
        </w:tc>
        <w:tc>
          <w:tcPr>
            <w:tcW w:w="17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是否为求偿权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是否有连带债务人</w:t>
            </w:r>
          </w:p>
        </w:tc>
        <w:tc>
          <w:tcPr>
            <w:tcW w:w="17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连带债务人名称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2" w:hRule="atLeast"/>
        </w:trPr>
        <w:tc>
          <w:tcPr>
            <w:tcW w:w="1891" w:type="dxa"/>
            <w:vMerge w:val="restar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有无担保</w:t>
            </w:r>
          </w:p>
        </w:tc>
        <w:tc>
          <w:tcPr>
            <w:tcW w:w="769" w:type="dxa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□无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□有</w:t>
            </w: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担保人名称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2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担保金额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2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担保形式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□保证    □抵押    □质押   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□其他：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75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担保范围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□主债权      □利息    □违约金 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□损害赔偿金  □实现担保权的费用  □担保物保管费    □其他：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2" w:hRule="atLeast"/>
        </w:trPr>
        <w:tc>
          <w:tcPr>
            <w:tcW w:w="1891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有无判决、裁定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或仲裁裁决</w:t>
            </w:r>
          </w:p>
        </w:tc>
        <w:tc>
          <w:tcPr>
            <w:tcW w:w="256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□无        □有</w:t>
            </w:r>
          </w:p>
        </w:tc>
        <w:tc>
          <w:tcPr>
            <w:tcW w:w="1484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有无申请执行及裁定</w:t>
            </w:r>
          </w:p>
        </w:tc>
        <w:tc>
          <w:tcPr>
            <w:tcW w:w="2618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□无        □有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43" w:hRule="atLeast"/>
        </w:trPr>
        <w:tc>
          <w:tcPr>
            <w:tcW w:w="189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债权发生情况（可另附页）</w:t>
            </w:r>
          </w:p>
        </w:tc>
        <w:tc>
          <w:tcPr>
            <w:tcW w:w="66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3" w:hRule="atLeast"/>
        </w:trPr>
        <w:tc>
          <w:tcPr>
            <w:tcW w:w="189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66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3" w:hRule="atLeast"/>
        </w:trPr>
        <w:tc>
          <w:tcPr>
            <w:tcW w:w="8559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注：1.本表不构成对债权及无效债权（包括但不限于已过诉讼时效的债权等）的确认；</w:t>
            </w:r>
          </w:p>
          <w:p>
            <w:pPr>
              <w:spacing w:line="30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    2.债权人及委托代理人已全面、完整地知晓本次债权登记的有关要求并保证提供资料及情况的真实、合法、完整。否则，一切法律责任和后果由债权申报人承担。</w:t>
            </w:r>
          </w:p>
        </w:tc>
      </w:tr>
    </w:tbl>
    <w:p>
      <w:pPr>
        <w:spacing w:line="360" w:lineRule="auto"/>
        <w:ind w:firstLine="4320" w:firstLineChars="1800"/>
        <w:rPr>
          <w:rFonts w:hint="eastAsia" w:ascii="宋体" w:hAnsi="宋体" w:eastAsia="宋体" w:cs="宋体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填报人（签名或盖章）：</w:t>
      </w:r>
    </w:p>
    <w:sectPr>
      <w:headerReference r:id="rId3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rPr>
        <w:rFonts w:hint="eastAsia" w:ascii="宋体" w:hAnsi="宋体" w:eastAsia="宋体" w:cs="宋体"/>
        <w:sz w:val="21"/>
        <w:szCs w:val="21"/>
      </w:rPr>
    </w:pPr>
    <w:r>
      <w:rPr>
        <w:rFonts w:hint="eastAsia" w:ascii="宋体" w:hAnsi="宋体" w:eastAsia="宋体" w:cs="宋体"/>
        <w:sz w:val="21"/>
        <w:szCs w:val="21"/>
        <w:lang w:eastAsia="zh-CN"/>
      </w:rPr>
      <w:t>宁波燎原灯具有限公司</w:t>
    </w:r>
    <w:r>
      <w:rPr>
        <w:rFonts w:hint="eastAsia" w:ascii="宋体" w:hAnsi="宋体" w:eastAsia="宋体" w:cs="宋体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2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41A"/>
    <w:rsid w:val="007B1A8D"/>
    <w:rsid w:val="007B6B3F"/>
    <w:rsid w:val="008A390C"/>
    <w:rsid w:val="00A04673"/>
    <w:rsid w:val="00A7008F"/>
    <w:rsid w:val="00BE141A"/>
    <w:rsid w:val="00C75F89"/>
    <w:rsid w:val="00EF481E"/>
    <w:rsid w:val="00FB1684"/>
    <w:rsid w:val="1F3F9F86"/>
    <w:rsid w:val="62F67F5A"/>
    <w:rsid w:val="7FD84654"/>
    <w:rsid w:val="DDCFC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6">
    <w:name w:val="页眉 字符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眉字符1"/>
    <w:basedOn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447</Characters>
  <Lines>3</Lines>
  <Paragraphs>1</Paragraphs>
  <TotalTime>0</TotalTime>
  <ScaleCrop>false</ScaleCrop>
  <LinksUpToDate>false</LinksUpToDate>
  <CharactersWithSpaces>524</CharactersWithSpaces>
  <Application>WPS Office_6.2.1.8344_F1E327BC-269C-435d-A152-05C5408002CA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2019-01-16T10:47:00Z</dcterms:created>
  <dc:creator>Microsoft Office 用户</dc:creator>
  <cp:lastModifiedBy>lawyer</cp:lastModifiedBy>
  <dcterms:modified xsi:type="dcterms:W3CDTF">2023-10-19T12:29:36Z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2052-6.2.1.8344</vt:lpwstr>
  </property>
  <property fmtid="{D5CDD505-2E9C-101B-9397-08002B2CF9AE}" pid="3" name="ICV">
    <vt:lpwstr>96DF9C803A0D5A382EC3B763BA60FAB1</vt:lpwstr>
  </property>
</Properties>
</file>