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宁波景申置业有限公司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(2023)浙太安非事字第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7-5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ind w:firstLine="480" w:firstLineChars="200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2023年8月18日，宁波市鄞州区人民法院作出（2023）浙0212破申36号《民事裁定书》</w:t>
      </w:r>
      <w:r>
        <w:rPr>
          <w:rFonts w:hint="eastAsia" w:ascii="宋体" w:hAnsi="宋体" w:eastAsia="宋体" w:cs="宋体"/>
          <w:sz w:val="24"/>
          <w:szCs w:val="24"/>
        </w:rPr>
        <w:t>，裁定受理</w:t>
      </w:r>
      <w:r>
        <w:rPr>
          <w:rFonts w:hint="default" w:ascii="宋体" w:hAnsi="宋体" w:eastAsia="宋体" w:cs="宋体"/>
          <w:sz w:val="24"/>
          <w:szCs w:val="24"/>
        </w:rPr>
        <w:t>宁波景申置业有限公司</w:t>
      </w:r>
      <w:r>
        <w:rPr>
          <w:rFonts w:hint="eastAsia" w:ascii="宋体" w:hAnsi="宋体" w:eastAsia="宋体" w:cs="宋体"/>
          <w:sz w:val="24"/>
          <w:szCs w:val="24"/>
        </w:rPr>
        <w:t>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default" w:ascii="宋体" w:hAnsi="宋体" w:eastAsia="宋体" w:cs="宋体"/>
          <w:sz w:val="24"/>
          <w:szCs w:val="24"/>
        </w:rPr>
        <w:t>宁波景申置业有限公司</w:t>
      </w:r>
      <w:r>
        <w:rPr>
          <w:rFonts w:hint="eastAsia" w:ascii="宋体" w:hAnsi="宋体" w:eastAsia="宋体" w:cs="宋体"/>
          <w:sz w:val="24"/>
          <w:szCs w:val="24"/>
        </w:rPr>
        <w:t>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1.申报时间：截止2023年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3.联系方式：滕冰倩，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15757870687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1.会议时间：2023年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2.会议地址：宁波市鄞州区人民法院第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（宁波市鄞州区惠风西路88号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3.参会人员：依法申报债权的债权人等；</w:t>
      </w:r>
      <w:bookmarkStart w:id="0" w:name="_GoBack"/>
      <w:bookmarkEnd w:id="0"/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sz w:val="24"/>
          <w:szCs w:val="24"/>
        </w:rPr>
        <w:t>宁波景申置业有限公司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二十八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default" w:ascii="Songti SC Regular" w:hAnsi="Songti SC Regular" w:eastAsia="Songti SC Regular" w:cs="Songti SC Regular"/>
        <w:lang w:eastAsia="zh-Hans"/>
      </w:rPr>
      <w:t>宁波景申置业有限公司</w:t>
    </w:r>
    <w:r>
      <w:rPr>
        <w:rFonts w:hint="eastAsia" w:ascii="Songti SC Regular" w:hAnsi="Songti SC Regular" w:eastAsia="Songti SC Regular" w:cs="Songti SC Regular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3FDFC06D"/>
    <w:rsid w:val="56671528"/>
    <w:rsid w:val="9FBFAA5C"/>
    <w:rsid w:val="C6FF2B83"/>
    <w:rsid w:val="CFBF8125"/>
    <w:rsid w:val="DFBB3AC9"/>
    <w:rsid w:val="F79DF8D2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0</TotalTime>
  <ScaleCrop>false</ScaleCrop>
  <LinksUpToDate>false</LinksUpToDate>
  <CharactersWithSpaces>811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2020-11-04T18:39:00Z</dcterms:created>
  <dc:creator>Microsoft Office User</dc:creator>
  <cp:lastModifiedBy>lawyer</cp:lastModifiedBy>
  <cp:lastPrinted>2020-11-05T14:23:00Z</cp:lastPrinted>
  <dcterms:modified xsi:type="dcterms:W3CDTF">2023-08-28T15:09:07Z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AD625D9B0FB7F3E80A72B763946260C1</vt:lpwstr>
  </property>
</Properties>
</file>