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宋体" w:hAnsi="宋体" w:eastAsia="宋体" w:cs="宋体"/>
          <w:color w:val="000000"/>
          <w:spacing w:val="60"/>
          <w:sz w:val="48"/>
          <w:szCs w:val="48"/>
          <w:lang w:val="en-US" w:eastAsia="zh-Hans"/>
        </w:rPr>
      </w:pPr>
      <w:r>
        <w:rPr>
          <w:rFonts w:hint="eastAsia" w:ascii="宋体" w:hAnsi="宋体" w:eastAsia="宋体" w:cs="宋体"/>
          <w:color w:val="000000"/>
          <w:spacing w:val="60"/>
          <w:sz w:val="48"/>
          <w:szCs w:val="48"/>
          <w:lang w:val="en-US" w:eastAsia="zh-Hans"/>
        </w:rPr>
        <w:t>宁波唯昇品牌管理有限公司管理人通知书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浙太安非事字第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号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>
      <w:pPr>
        <w:widowControl w:val="0"/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202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日，宁波市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海曙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区人民法院裁定受理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宁波唯昇品牌管理有限公司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（以下简称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宁波唯昇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）破产清算一案，并指定浙江太安律师事务所为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宁波唯昇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管理人（以下简称“管理人”）。现管理人就相关事项通知如下：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一、债权申报事项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1.申报时间：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止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2.申报地点：浙江省宁波市鄞州区嘉会街288号宁波中心大厦32楼；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3.联系方式：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文思力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15825569044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债权申报资料下载地址：www.taianlawfirm.com，进入页面后，选择“公示公告”，或关注“浙江太安律师事务所”微信公众号，选择“更多服务”项下“公告通知”，选择相关债权项目，点击通知项下“债权申报资料”进行下载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5.其他注意事项：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二、第一次债权人会议事项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1.会议时间：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日9:00开始；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2.会议地址：宁波市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海曙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区人民法院第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审判庭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（宁波市海曙区环城西路北段200号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3.参会人员：依法申报债权的债权人等；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宁波唯昇品牌管理有限公司管理人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十二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ongti SC Regular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eastAsia" w:ascii="Songti SC Regular" w:hAnsi="Songti SC Regular" w:eastAsia="Songti SC Regular" w:cs="Songti SC Regular"/>
        <w:lang w:val="en-US" w:eastAsia="zh-Hans"/>
      </w:rPr>
      <w:t>宁波唯昇品牌管理有限公司破产清算案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2MjY3Mzk2Y2FmMDhjOTVkNWIyMmY2NGZlMmIwZjIifQ=="/>
  </w:docVars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062E238D"/>
    <w:rsid w:val="06E923D2"/>
    <w:rsid w:val="3FDFC06D"/>
    <w:rsid w:val="5FB437C3"/>
    <w:rsid w:val="9FBFAA5C"/>
    <w:rsid w:val="C6FF2B83"/>
    <w:rsid w:val="CFBF8125"/>
    <w:rsid w:val="DFBB3AC9"/>
    <w:rsid w:val="F7BD62D2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702</Words>
  <Characters>764</Characters>
  <Lines>5</Lines>
  <Paragraphs>1</Paragraphs>
  <TotalTime>4</TotalTime>
  <ScaleCrop>false</ScaleCrop>
  <LinksUpToDate>false</LinksUpToDate>
  <CharactersWithSpaces>789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2020-11-04T10:39:00Z</dcterms:created>
  <dc:creator>Microsoft Office User</dc:creator>
  <cp:lastModifiedBy>勰wensley</cp:lastModifiedBy>
  <cp:lastPrinted>2020-11-05T06:23:00Z</cp:lastPrinted>
  <dcterms:modified xsi:type="dcterms:W3CDTF">2023-04-11T06:48:56Z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AD625D9B0FB7F3E80A72B763946260C1</vt:lpwstr>
  </property>
</Properties>
</file>